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65175" w14:textId="77777777" w:rsidR="00AB030D" w:rsidRDefault="00AB030D" w:rsidP="009C6AF1">
      <w:pPr>
        <w:ind w:firstLine="708"/>
        <w:jc w:val="right"/>
        <w:rPr>
          <w:rFonts w:ascii="Arial" w:hAnsi="Arial" w:cs="Arial"/>
          <w:b/>
          <w:sz w:val="20"/>
        </w:rPr>
      </w:pPr>
    </w:p>
    <w:p w14:paraId="1D5FEB72" w14:textId="77777777" w:rsidR="00AB030D" w:rsidRDefault="00AB030D" w:rsidP="009C6AF1">
      <w:pPr>
        <w:ind w:firstLine="708"/>
        <w:jc w:val="right"/>
        <w:rPr>
          <w:rFonts w:ascii="Arial" w:hAnsi="Arial" w:cs="Arial"/>
          <w:b/>
          <w:sz w:val="20"/>
        </w:rPr>
      </w:pPr>
    </w:p>
    <w:p w14:paraId="03D8244C" w14:textId="77777777" w:rsidR="009C6AF1" w:rsidRPr="00022C5C" w:rsidRDefault="009C6AF1" w:rsidP="009C6AF1">
      <w:pPr>
        <w:ind w:firstLine="708"/>
        <w:jc w:val="right"/>
        <w:rPr>
          <w:rFonts w:ascii="Arial" w:hAnsi="Arial" w:cs="Arial"/>
          <w:b/>
          <w:sz w:val="20"/>
        </w:rPr>
      </w:pPr>
      <w:r w:rsidRPr="00022C5C">
        <w:rPr>
          <w:rFonts w:ascii="Arial" w:hAnsi="Arial" w:cs="Arial"/>
          <w:b/>
          <w:sz w:val="20"/>
        </w:rPr>
        <w:t xml:space="preserve">Załącznik nr </w:t>
      </w:r>
      <w:r w:rsidR="00643B7A" w:rsidRPr="00022C5C">
        <w:rPr>
          <w:rFonts w:ascii="Arial" w:hAnsi="Arial" w:cs="Arial"/>
          <w:b/>
          <w:sz w:val="20"/>
        </w:rPr>
        <w:t>8 –  pożywki III</w:t>
      </w:r>
    </w:p>
    <w:p w14:paraId="15F52DB6" w14:textId="77777777" w:rsidR="009C6AF1" w:rsidRPr="00022C5C" w:rsidRDefault="009C6AF1" w:rsidP="009C6AF1">
      <w:pPr>
        <w:ind w:firstLine="708"/>
        <w:jc w:val="center"/>
        <w:rPr>
          <w:rFonts w:ascii="Arial" w:hAnsi="Arial" w:cs="Arial"/>
          <w:b/>
          <w:sz w:val="16"/>
        </w:rPr>
      </w:pPr>
    </w:p>
    <w:p w14:paraId="79E75822" w14:textId="77777777" w:rsidR="009C6AF1" w:rsidRPr="00022C5C" w:rsidRDefault="009C6AF1" w:rsidP="009C6AF1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022C5C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3B2D1952" w14:textId="77777777" w:rsidR="00AB030D" w:rsidRPr="00022C5C" w:rsidRDefault="00AB030D" w:rsidP="009C6AF1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4C313A20" w14:textId="77777777" w:rsidR="009C6AF1" w:rsidRPr="00022C5C" w:rsidRDefault="009C6AF1" w:rsidP="009C6AF1">
      <w:pPr>
        <w:ind w:firstLine="708"/>
        <w:jc w:val="center"/>
        <w:rPr>
          <w:rFonts w:ascii="Arial" w:hAnsi="Arial" w:cs="Arial"/>
          <w:b/>
          <w:sz w:val="10"/>
        </w:rPr>
      </w:pPr>
    </w:p>
    <w:tbl>
      <w:tblPr>
        <w:tblW w:w="15270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8"/>
        <w:gridCol w:w="2839"/>
        <w:gridCol w:w="2267"/>
        <w:gridCol w:w="992"/>
        <w:gridCol w:w="992"/>
        <w:gridCol w:w="993"/>
        <w:gridCol w:w="992"/>
        <w:gridCol w:w="425"/>
        <w:gridCol w:w="851"/>
        <w:gridCol w:w="1134"/>
        <w:gridCol w:w="1134"/>
        <w:gridCol w:w="1134"/>
        <w:gridCol w:w="1169"/>
      </w:tblGrid>
      <w:tr w:rsidR="009C6AF1" w:rsidRPr="00022C5C" w14:paraId="751D046F" w14:textId="77777777" w:rsidTr="008D7480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FC794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8261A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0A62CD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z w:val="16"/>
                <w:szCs w:val="16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D2486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EEEF31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ADB5A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opakowań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9E0081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65BF5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Vat %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C82B307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1AD21B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8FB4959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B39B89F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06C64B5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bCs/>
                <w:sz w:val="16"/>
                <w:szCs w:val="16"/>
              </w:rPr>
              <w:t>Numer katalogowy produktu</w:t>
            </w:r>
          </w:p>
          <w:p w14:paraId="19604F65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28ECA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0EBC9E99" w14:textId="77777777" w:rsidR="009C6AF1" w:rsidRPr="00022C5C" w:rsidRDefault="009C6AF1" w:rsidP="008D7480">
            <w:pPr>
              <w:jc w:val="center"/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9C6AF1" w:rsidRPr="00022C5C" w14:paraId="4A98A83B" w14:textId="77777777" w:rsidTr="008D7480">
        <w:trPr>
          <w:cantSplit/>
          <w:trHeight w:val="1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4000A5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65B08E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32FFBE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89F2CA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341642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6CAE1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1D89A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3F74FF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8782770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8DD47E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01DD9B0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4350EB5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1DA19" w14:textId="77777777" w:rsidR="009C6AF1" w:rsidRPr="00022C5C" w:rsidRDefault="009C6AF1" w:rsidP="008D748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13</w:t>
            </w:r>
          </w:p>
        </w:tc>
      </w:tr>
      <w:tr w:rsidR="002A65B9" w:rsidRPr="00022C5C" w14:paraId="4B5373FD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AD49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6AFCC" w14:textId="411B1095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Palcam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(gotowa pożywka na płytkach). Grubość agaru  i jakość porównywalna z firmą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2FCA1" w14:textId="3AD62C53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                     11290-1:2017-07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265F6" w14:textId="570E27C4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E4E0E" w14:textId="256398EB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5580F" w14:textId="108F0DC2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023B8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4735D0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86306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BBDC2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1BC0DA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C22AF5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6E8F2" w14:textId="3CC342B0" w:rsidR="002A65B9" w:rsidRPr="002A65B9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8 tygodni</w:t>
            </w:r>
          </w:p>
        </w:tc>
      </w:tr>
      <w:tr w:rsidR="002A65B9" w:rsidRPr="00022C5C" w14:paraId="4544B0B4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9649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36582" w14:textId="651A3537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z krwią baranią 5% ( np. Agar Columbia z krwią baranią) (gotowa pożywka na płytkach)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9F0C9" w14:textId="5AD16C7E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73093" w14:textId="2B7D095D" w:rsidR="002A65B9" w:rsidRPr="00022C5C" w:rsidRDefault="002A65B9" w:rsidP="001F1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F6446" w14:textId="160BC9E4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płytek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6A859" w14:textId="7B5B35C2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2CC8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73D550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B440A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E15A5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90FE89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818BF6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32D11" w14:textId="62D86E45" w:rsidR="002A65B9" w:rsidRPr="002A65B9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2 miesiące</w:t>
            </w:r>
          </w:p>
        </w:tc>
      </w:tr>
      <w:tr w:rsidR="002A65B9" w:rsidRPr="00022C5C" w14:paraId="70B7061C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BC6D3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22C5C">
              <w:rPr>
                <w:rFonts w:ascii="Arial" w:hAnsi="Arial" w:cs="Arial"/>
                <w:sz w:val="20"/>
                <w:lang w:val="en-US"/>
              </w:rPr>
              <w:t>3.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779E6" w14:textId="6B6265DD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z krwią baranią 5% bez oznak hemolizy w całym okresie przydatności  (gotowa pożywka na płytkach) Grubość agaru  i jakość porównywalna z firmą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C401A" w14:textId="23AAFA36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-EN ISO 11290-1:2017-07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3ED3A" w14:textId="4AE0C442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0A45C" w14:textId="4C1794AA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E328A" w14:textId="74C4C15A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5BF28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53585E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1EB48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C20E5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66AEB4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493476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E837B" w14:textId="5CAF2F21" w:rsidR="002A65B9" w:rsidRPr="002A65B9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55 dni</w:t>
            </w:r>
          </w:p>
        </w:tc>
      </w:tr>
      <w:tr w:rsidR="002A65B9" w:rsidRPr="00022C5C" w14:paraId="60433AFF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246E6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22C5C">
              <w:rPr>
                <w:rFonts w:ascii="Arial" w:hAnsi="Arial" w:cs="Arial"/>
                <w:sz w:val="20"/>
                <w:lang w:val="en-US"/>
              </w:rPr>
              <w:t>4.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6C098" w14:textId="39ECE87B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Bulion Frazera ( pożywka kompletna, gotowa do użycia w probówkach z zakrętką)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7554B" w14:textId="1358C34A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                    11290-1:2017-07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0026D" w14:textId="2ED669F1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9E3E5" w14:textId="2859066B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probówek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888EE" w14:textId="4E85C876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9E9E6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F1BC9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9B1FC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DBA5C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531C89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7A87B0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4558F" w14:textId="4500AEC7" w:rsidR="002A65B9" w:rsidRPr="002A65B9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6 tygodni</w:t>
            </w:r>
          </w:p>
        </w:tc>
      </w:tr>
      <w:tr w:rsidR="002A65B9" w:rsidRPr="00022C5C" w14:paraId="28416541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B1FA2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22C5C">
              <w:rPr>
                <w:rFonts w:ascii="Arial" w:hAnsi="Arial" w:cs="Arial"/>
                <w:sz w:val="20"/>
                <w:lang w:val="en-US"/>
              </w:rPr>
              <w:t>5.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938E9" w14:textId="1B8695D5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Bulion RVS (gotowa pożywka w probówkach z zakrętką 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8F8D1" w14:textId="3EDBF6B6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 EN ISO                     6579-1:2017-04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E5046" w14:textId="3740AB36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A9248" w14:textId="4051C386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probówek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A8995" w14:textId="223834E2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CE028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60663A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E971C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7F76B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1BB396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C57B1B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066B7" w14:textId="4E416DB9" w:rsidR="002A65B9" w:rsidRPr="002A65B9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12 tygodni</w:t>
            </w:r>
          </w:p>
        </w:tc>
      </w:tr>
      <w:tr w:rsidR="002A65B9" w:rsidRPr="00022C5C" w14:paraId="509EE569" w14:textId="77777777" w:rsidTr="004D2B00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AEF5FF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FFDC5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74901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z w:val="16"/>
                <w:szCs w:val="16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988E6A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9C7DA8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8D6754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opakowań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1DE6D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EDE6E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Vat %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527EBD7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8F74B0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57C7F1E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25936B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0952A77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bCs/>
                <w:sz w:val="16"/>
                <w:szCs w:val="16"/>
              </w:rPr>
              <w:t>Numer katalogowy produktu</w:t>
            </w:r>
          </w:p>
          <w:p w14:paraId="058AF2B9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E4E5E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74613799" w14:textId="77777777" w:rsidR="002A65B9" w:rsidRPr="00022C5C" w:rsidRDefault="002A65B9" w:rsidP="004D2B00">
            <w:pPr>
              <w:jc w:val="center"/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2A65B9" w:rsidRPr="00022C5C" w14:paraId="5429C9C4" w14:textId="77777777" w:rsidTr="004D2B00">
        <w:trPr>
          <w:cantSplit/>
          <w:trHeight w:val="1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D3DEA8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1DA5A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28A56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1BE57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DFD2D1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7325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F91666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DD3D97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790B156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EFDDCD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1CC5BC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7DA82FA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FAE2D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13</w:t>
            </w:r>
          </w:p>
        </w:tc>
      </w:tr>
      <w:tr w:rsidR="00BD7783" w:rsidRPr="00022C5C" w14:paraId="2247F6A9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6424E" w14:textId="77777777" w:rsidR="00BD7783" w:rsidRPr="00022C5C" w:rsidRDefault="00BD7783" w:rsidP="00BD7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AA66C" w14:textId="33D38E25" w:rsidR="00BD7783" w:rsidRPr="00022C5C" w:rsidRDefault="00BD7783" w:rsidP="00BD77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Legionella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BCYE Agar bez cysteiny (gotowa pożywka na płytkach)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28EB" w14:textId="7C8CE3A8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           11731:2017-08+Ap1:2019-12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1953E" w14:textId="4B9E3D26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72525" w14:textId="6951B283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8CA11" w14:textId="30BB0EF2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CCEE8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DA873A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299F4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1655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BA9BEA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C1C1B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EDED9" w14:textId="6280D38D" w:rsidR="00BD7783" w:rsidRPr="002A65B9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2 miesiące</w:t>
            </w:r>
          </w:p>
        </w:tc>
      </w:tr>
      <w:tr w:rsidR="00BD7783" w:rsidRPr="00022C5C" w14:paraId="621FB10E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36033" w14:textId="77777777" w:rsidR="00BD7783" w:rsidRPr="00022C5C" w:rsidRDefault="00BD7783" w:rsidP="00BD7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32D5" w14:textId="2EA8E599" w:rsidR="00BD7783" w:rsidRPr="00022C5C" w:rsidRDefault="00BD7783" w:rsidP="00BD77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Legionella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BCYE Agar z cysteiną (gotowa pożywka na płytkach)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0F8F5" w14:textId="267309CD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           11731:2017-08+Ap1:2019-1</w:t>
            </w:r>
            <w:r w:rsidR="001F1E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BB835" w14:textId="2BF74ADB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67DA1" w14:textId="0D340700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E620E" w14:textId="15101E73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8162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8485AF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978CB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BE514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40083B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22C5C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88A2B8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713CE" w14:textId="65F9FEEA" w:rsidR="00BD7783" w:rsidRPr="002A65B9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2 miesiące</w:t>
            </w:r>
          </w:p>
        </w:tc>
      </w:tr>
      <w:tr w:rsidR="00BD7783" w:rsidRPr="00022C5C" w14:paraId="67A96A37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86397" w14:textId="77777777" w:rsidR="00BD7783" w:rsidRPr="00022C5C" w:rsidRDefault="00BD7783" w:rsidP="00BD7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8,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17B36" w14:textId="514A0061" w:rsidR="00BD7783" w:rsidRPr="00022C5C" w:rsidRDefault="00BD7783" w:rsidP="00BD77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Legionella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GVPC  Agar (gotowa pożywka na płytkach)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09B10" w14:textId="412C27D0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           11731:2017-08+Ap1:2019-1</w:t>
            </w:r>
            <w:r w:rsidR="001F1E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9837C" w14:textId="0C699B3C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6219C" w14:textId="05CEECA6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4375D" w14:textId="3C68604E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AE85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2005F3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108C2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A6E8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550778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C63BB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CE4E" w14:textId="41CB7C33" w:rsidR="00BD7783" w:rsidRPr="002A65B9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2 miesiące</w:t>
            </w:r>
          </w:p>
        </w:tc>
      </w:tr>
      <w:tr w:rsidR="00BD7783" w:rsidRPr="00022C5C" w14:paraId="3D79CCD7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C9EB0" w14:textId="77777777" w:rsidR="00BD7783" w:rsidRPr="00022C5C" w:rsidRDefault="00BD7783" w:rsidP="00BD7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0B68F" w14:textId="7308E0D1" w:rsidR="00BD7783" w:rsidRPr="00022C5C" w:rsidRDefault="00BD7783" w:rsidP="00BD77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MKTTn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(pożywka kompletna, gotowa do użycia w probówkach z zakrętką)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83FA6" w14:textId="0D0E74FB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                   6579-1:2017-04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EA9E2" w14:textId="6D5B5CC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81020" w14:textId="47452E1C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probówek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F9157" w14:textId="35136919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777CB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FB81A3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90A5A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F0B1D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5A515E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F06A7B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1904E" w14:textId="60B6EAAB" w:rsidR="00BD7783" w:rsidRPr="002A65B9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6 tygodni</w:t>
            </w:r>
          </w:p>
        </w:tc>
      </w:tr>
      <w:tr w:rsidR="00BD7783" w:rsidRPr="00022C5C" w14:paraId="624EBC3E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4190B" w14:textId="77777777" w:rsidR="00BD7783" w:rsidRPr="00022C5C" w:rsidRDefault="00BD7783" w:rsidP="00BD7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172AC" w14:textId="52399FAB" w:rsidR="00BD7783" w:rsidRPr="00022C5C" w:rsidRDefault="00BD7783" w:rsidP="00BD7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MUG/EC Medium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(96 dołków) mikropłytki do zminiaturyzowanej metody NPL do oznaczania liczby E. coli w wodach powierzchniowych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E263" w14:textId="67442C3D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9308-3:2002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1C8C1" w14:textId="7455F16F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F7752" w14:textId="736F4A56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14B25" w14:textId="3C1A1478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B9CA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D02AB6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36807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A9B34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E0D861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D9EDCE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4FF9C" w14:textId="4013CBEF" w:rsidR="00BD7783" w:rsidRPr="002A65B9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D7783" w:rsidRPr="00022C5C" w14:paraId="2FEB7CF6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875B0" w14:textId="77777777" w:rsidR="00BD7783" w:rsidRPr="00022C5C" w:rsidRDefault="00BD7783" w:rsidP="00BD7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78846" w14:textId="4D8814BE" w:rsidR="00BD7783" w:rsidRPr="00022C5C" w:rsidRDefault="00BD7783" w:rsidP="00BD7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Płytki odciskowe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Sabouraud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Dextrose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Agar z chloramfenikolem z neutralizatorami, warunki inkubacji zgodne z pożywką firmy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Liofilchem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3CD21" w14:textId="60907015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15F47" w14:textId="54E314A0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0FD0A" w14:textId="28CA9B32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płytek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81EBB" w14:textId="67E45535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CB51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17C508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E9F3E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FF779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A5B0A7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76CC64" w14:textId="77777777" w:rsidR="00BD7783" w:rsidRPr="00022C5C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BC402" w14:textId="162EB3CC" w:rsidR="00BD7783" w:rsidRPr="002A65B9" w:rsidRDefault="00BD7783" w:rsidP="00BD77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5B9">
              <w:rPr>
                <w:rFonts w:ascii="Arial" w:hAnsi="Arial" w:cs="Arial"/>
                <w:b/>
                <w:bCs/>
                <w:sz w:val="20"/>
                <w:szCs w:val="20"/>
              </w:rPr>
              <w:t>3 miesiące</w:t>
            </w:r>
          </w:p>
        </w:tc>
      </w:tr>
      <w:tr w:rsidR="002A65B9" w:rsidRPr="00022C5C" w14:paraId="720C7652" w14:textId="77777777" w:rsidTr="004D2B00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F2BFB3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10CCC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44AEA0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z w:val="16"/>
                <w:szCs w:val="16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BF2A9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C9229F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4216D0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opakowań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71F65D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52E98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Vat %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AD94AC4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64155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9D524BB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0EF0562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CAE4636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bCs/>
                <w:sz w:val="16"/>
                <w:szCs w:val="16"/>
              </w:rPr>
              <w:t>Numer katalogowy produktu</w:t>
            </w:r>
          </w:p>
          <w:p w14:paraId="04C855A5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A4E1F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8E3B110" w14:textId="77777777" w:rsidR="002A65B9" w:rsidRPr="00022C5C" w:rsidRDefault="002A65B9" w:rsidP="004D2B00">
            <w:pPr>
              <w:jc w:val="center"/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2A65B9" w:rsidRPr="00022C5C" w14:paraId="3909C321" w14:textId="77777777" w:rsidTr="004D2B00">
        <w:trPr>
          <w:cantSplit/>
          <w:trHeight w:val="1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41AE1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80393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1E1670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FA03B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2AD3B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7C9A4F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38956D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C95071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C1FAA5C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D764D0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434DC9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80C0A22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DACC5" w14:textId="77777777" w:rsidR="002A65B9" w:rsidRPr="00022C5C" w:rsidRDefault="002A65B9" w:rsidP="004D2B0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022C5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13</w:t>
            </w:r>
          </w:p>
        </w:tc>
      </w:tr>
      <w:tr w:rsidR="002A65B9" w:rsidRPr="00022C5C" w14:paraId="08A924E4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5A322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05147" w14:textId="33660CAE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Płytki odciskowe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Tryptic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Agar (TSA) z neutralizatorami, o cechach równoważnych z firmą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Liofilchem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AE96F" w14:textId="62EF6554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A1C99" w14:textId="019EE4CD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7C1D2" w14:textId="1D584EA8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płytek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35D84" w14:textId="78C29062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7950E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5DF68F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86F77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91CCF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831407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A440DC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91C8D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5C">
              <w:rPr>
                <w:rFonts w:ascii="Arial" w:hAnsi="Arial" w:cs="Arial"/>
                <w:b/>
                <w:sz w:val="20"/>
                <w:szCs w:val="20"/>
              </w:rPr>
              <w:t>3 miesiące</w:t>
            </w:r>
          </w:p>
        </w:tc>
      </w:tr>
      <w:tr w:rsidR="002A65B9" w:rsidRPr="00022C5C" w14:paraId="0F34E613" w14:textId="77777777" w:rsidTr="00612229">
        <w:trPr>
          <w:cantSplit/>
          <w:trHeight w:val="680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0ABB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2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7569C" w14:textId="36B91FDB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Sabouraud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Dextrose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Agar (SDA)- gotowa pożywka na płytkach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2A517" w14:textId="05269E2E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45E77" w14:textId="4AABBE3F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8BF6A" w14:textId="6F280391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42A97" w14:textId="79D0C6FB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297AD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11CA39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7C8A4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936E9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2C61BB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AE4202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4954" w14:textId="56A8F6A6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2C5C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</w:tr>
      <w:tr w:rsidR="002A65B9" w:rsidRPr="00022C5C" w14:paraId="2C7488A0" w14:textId="77777777" w:rsidTr="00612229">
        <w:trPr>
          <w:cantSplit/>
          <w:trHeight w:val="557"/>
          <w:jc w:val="center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B101C" w14:textId="77777777" w:rsidR="002A65B9" w:rsidRPr="00022C5C" w:rsidRDefault="002A65B9" w:rsidP="002A65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022C5C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5FEA0" w14:textId="2B967BA9" w:rsidR="002A65B9" w:rsidRPr="00022C5C" w:rsidRDefault="002A65B9" w:rsidP="002A65B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Trypticasein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Agar (TSA) - gotowa pożywka na płytkach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63516" w14:textId="3689DEA5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-EN ISO 9308-1:2014-12 + A1:2017-04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F7B95" w14:textId="49F9319F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5073A" w14:textId="03AED201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płytek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31EE7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2C5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54DDF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94891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1B360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3567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1C8DDB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5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7AD171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1AF73" w14:textId="77777777" w:rsidR="002A65B9" w:rsidRPr="00022C5C" w:rsidRDefault="002A65B9" w:rsidP="002A65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5C">
              <w:rPr>
                <w:rFonts w:ascii="Arial" w:hAnsi="Arial" w:cs="Arial"/>
                <w:b/>
                <w:sz w:val="20"/>
                <w:szCs w:val="20"/>
              </w:rPr>
              <w:t>2 miesiące</w:t>
            </w:r>
          </w:p>
        </w:tc>
      </w:tr>
      <w:tr w:rsidR="00D75E91" w:rsidRPr="00022C5C" w14:paraId="02B15DCD" w14:textId="77777777" w:rsidTr="008D7480">
        <w:trPr>
          <w:cantSplit/>
          <w:trHeight w:val="680"/>
          <w:jc w:val="center"/>
        </w:trPr>
        <w:tc>
          <w:tcPr>
            <w:tcW w:w="10699" w:type="dxa"/>
            <w:gridSpan w:val="9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AA1E4C" w14:textId="77777777" w:rsidR="00D75E91" w:rsidRPr="00022C5C" w:rsidRDefault="00D75E91" w:rsidP="008D7480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022C5C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14:paraId="5258F79D" w14:textId="77777777" w:rsidR="00D75E91" w:rsidRPr="00022C5C" w:rsidRDefault="00D75E91" w:rsidP="008D7480">
            <w:pPr>
              <w:widowControl w:val="0"/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</w:rPr>
            </w:pPr>
            <w:r w:rsidRPr="00022C5C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RAZEM: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20301B" w14:textId="77777777" w:rsidR="00D75E91" w:rsidRPr="00022C5C" w:rsidRDefault="00D75E91" w:rsidP="008D7480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4F20" w14:textId="77777777" w:rsidR="00D75E91" w:rsidRPr="00022C5C" w:rsidRDefault="00D75E91" w:rsidP="008D7480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0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8027E3B" w14:textId="77777777" w:rsidR="00D75E91" w:rsidRPr="00022C5C" w:rsidRDefault="00D75E91" w:rsidP="008D7480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9683612" w14:textId="77777777" w:rsidR="009C6AF1" w:rsidRPr="00022C5C" w:rsidRDefault="009C6AF1" w:rsidP="009C6AF1">
      <w:pPr>
        <w:rPr>
          <w:rFonts w:ascii="Arial" w:hAnsi="Arial" w:cs="Arial"/>
        </w:rPr>
      </w:pPr>
      <w:r w:rsidRPr="00022C5C">
        <w:rPr>
          <w:rFonts w:ascii="Arial" w:hAnsi="Arial" w:cs="Arial"/>
        </w:rPr>
        <w:t xml:space="preserve">..........................., </w:t>
      </w:r>
      <w:r w:rsidRPr="00022C5C">
        <w:rPr>
          <w:rFonts w:ascii="Arial" w:hAnsi="Arial" w:cs="Arial"/>
          <w:sz w:val="20"/>
        </w:rPr>
        <w:t xml:space="preserve">dnia </w:t>
      </w:r>
      <w:r w:rsidRPr="00022C5C">
        <w:rPr>
          <w:rFonts w:ascii="Arial" w:hAnsi="Arial" w:cs="Arial"/>
        </w:rPr>
        <w:t>.......................................                      ................................</w:t>
      </w:r>
    </w:p>
    <w:p w14:paraId="5DEF3E03" w14:textId="77777777" w:rsidR="009C6AF1" w:rsidRDefault="009C6AF1" w:rsidP="009C6AF1">
      <w:pPr>
        <w:rPr>
          <w:rFonts w:ascii="Arial" w:hAnsi="Arial" w:cs="Arial"/>
          <w:sz w:val="16"/>
          <w:szCs w:val="16"/>
        </w:rPr>
      </w:pPr>
      <w:r w:rsidRPr="00022C5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(podpis i pieczęć Wykonawcy</w:t>
      </w:r>
    </w:p>
    <w:sectPr w:rsidR="009C6AF1" w:rsidSect="009C6AF1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53594" w14:textId="77777777" w:rsidR="00D32036" w:rsidRDefault="00D32036" w:rsidP="009C6AF1">
      <w:r>
        <w:separator/>
      </w:r>
    </w:p>
  </w:endnote>
  <w:endnote w:type="continuationSeparator" w:id="0">
    <w:p w14:paraId="62424FEA" w14:textId="77777777" w:rsidR="00D32036" w:rsidRDefault="00D32036" w:rsidP="009C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C71DB" w14:textId="77777777" w:rsidR="008D7480" w:rsidRDefault="008D7480" w:rsidP="009C6AF1">
    <w:pPr>
      <w:pStyle w:val="Stopka"/>
      <w:pBdr>
        <w:bottom w:val="double" w:sz="6" w:space="0" w:color="auto"/>
      </w:pBdr>
      <w:jc w:val="right"/>
      <w:rPr>
        <w:sz w:val="8"/>
        <w:szCs w:val="8"/>
      </w:rPr>
    </w:pPr>
  </w:p>
  <w:p w14:paraId="1AB88C58" w14:textId="77777777" w:rsidR="008D7480" w:rsidRPr="00DF2965" w:rsidRDefault="008D7480" w:rsidP="009C6AF1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34ECBEC5" w14:textId="77777777" w:rsidR="008D7480" w:rsidRPr="00DF2965" w:rsidRDefault="008D7480" w:rsidP="009C6AF1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795F6B3F" w14:textId="77777777" w:rsidR="008D7480" w:rsidRPr="00DF2965" w:rsidRDefault="008D7480" w:rsidP="009C6AF1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5CA24E5D" w14:textId="77777777" w:rsidR="008D7480" w:rsidRPr="00DF2965" w:rsidRDefault="008D7480" w:rsidP="009C6AF1">
    <w:pPr>
      <w:pStyle w:val="Stopka"/>
      <w:jc w:val="right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Strona </w:t>
    </w:r>
    <w:r w:rsidR="00C51E68"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PAGE </w:instrText>
    </w:r>
    <w:r w:rsidR="00C51E68" w:rsidRPr="00DF2965">
      <w:rPr>
        <w:rFonts w:ascii="Arial" w:hAnsi="Arial" w:cs="Arial"/>
        <w:sz w:val="20"/>
      </w:rPr>
      <w:fldChar w:fldCharType="separate"/>
    </w:r>
    <w:r w:rsidR="00022C5C">
      <w:rPr>
        <w:rFonts w:ascii="Arial" w:hAnsi="Arial" w:cs="Arial"/>
        <w:noProof/>
        <w:sz w:val="20"/>
      </w:rPr>
      <w:t>2</w:t>
    </w:r>
    <w:r w:rsidR="00C51E68" w:rsidRPr="00DF2965">
      <w:rPr>
        <w:rFonts w:ascii="Arial" w:hAnsi="Arial" w:cs="Arial"/>
        <w:sz w:val="20"/>
      </w:rPr>
      <w:fldChar w:fldCharType="end"/>
    </w:r>
    <w:r w:rsidRPr="00DF2965">
      <w:rPr>
        <w:rFonts w:ascii="Arial" w:hAnsi="Arial" w:cs="Arial"/>
        <w:sz w:val="20"/>
      </w:rPr>
      <w:t xml:space="preserve"> z </w:t>
    </w:r>
    <w:r w:rsidR="00C51E68"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NUMPAGES </w:instrText>
    </w:r>
    <w:r w:rsidR="00C51E68" w:rsidRPr="00DF2965">
      <w:rPr>
        <w:rFonts w:ascii="Arial" w:hAnsi="Arial" w:cs="Arial"/>
        <w:sz w:val="20"/>
      </w:rPr>
      <w:fldChar w:fldCharType="separate"/>
    </w:r>
    <w:r w:rsidR="00022C5C">
      <w:rPr>
        <w:rFonts w:ascii="Arial" w:hAnsi="Arial" w:cs="Arial"/>
        <w:noProof/>
        <w:sz w:val="20"/>
      </w:rPr>
      <w:t>3</w:t>
    </w:r>
    <w:r w:rsidR="00C51E68" w:rsidRPr="00DF2965">
      <w:rPr>
        <w:rFonts w:ascii="Arial" w:hAnsi="Arial" w:cs="Arial"/>
        <w:sz w:val="20"/>
      </w:rPr>
      <w:fldChar w:fldCharType="end"/>
    </w:r>
  </w:p>
  <w:p w14:paraId="59A53700" w14:textId="77777777" w:rsidR="008D7480" w:rsidRDefault="008D7480">
    <w:pPr>
      <w:pStyle w:val="Stopka"/>
    </w:pPr>
  </w:p>
  <w:p w14:paraId="323BE673" w14:textId="77777777" w:rsidR="008D7480" w:rsidRDefault="008D74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CAEA6" w14:textId="77777777" w:rsidR="00D32036" w:rsidRDefault="00D32036" w:rsidP="009C6AF1">
      <w:r>
        <w:separator/>
      </w:r>
    </w:p>
  </w:footnote>
  <w:footnote w:type="continuationSeparator" w:id="0">
    <w:p w14:paraId="19A4F7E8" w14:textId="77777777" w:rsidR="00D32036" w:rsidRDefault="00D32036" w:rsidP="009C6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24A51" w14:textId="45059D1F" w:rsidR="008D7480" w:rsidRPr="00DF2965" w:rsidRDefault="008D7480" w:rsidP="009C6AF1">
    <w:pPr>
      <w:ind w:left="-1134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17E2FB74" wp14:editId="79D546F0">
          <wp:simplePos x="0" y="0"/>
          <wp:positionH relativeFrom="page">
            <wp:posOffset>304800</wp:posOffset>
          </wp:positionH>
          <wp:positionV relativeFrom="page">
            <wp:posOffset>209550</wp:posOffset>
          </wp:positionV>
          <wp:extent cx="612140" cy="602615"/>
          <wp:effectExtent l="1905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026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</w:rPr>
      <w:t xml:space="preserve">       </w:t>
    </w:r>
    <w:r>
      <w:rPr>
        <w:rFonts w:ascii="Arial" w:hAnsi="Arial" w:cs="Arial"/>
        <w:sz w:val="20"/>
      </w:rPr>
      <w:t>Z</w:t>
    </w:r>
    <w:r w:rsidRPr="00DF2965">
      <w:rPr>
        <w:rFonts w:ascii="Arial" w:hAnsi="Arial" w:cs="Arial"/>
        <w:sz w:val="20"/>
      </w:rPr>
      <w:t xml:space="preserve">nak sprawy: </w:t>
    </w:r>
    <w:r w:rsidRPr="00E228CF">
      <w:rPr>
        <w:rFonts w:ascii="Arial" w:hAnsi="Arial" w:cs="Arial"/>
        <w:b/>
        <w:sz w:val="20"/>
      </w:rPr>
      <w:t>OEA</w:t>
    </w:r>
    <w:r w:rsidR="002A65B9"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SA</w:t>
    </w:r>
    <w:r w:rsidR="002A65B9"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27</w:t>
    </w:r>
    <w:r w:rsidR="002A65B9">
      <w:rPr>
        <w:rFonts w:ascii="Arial" w:hAnsi="Arial" w:cs="Arial"/>
        <w:b/>
        <w:sz w:val="20"/>
      </w:rPr>
      <w:t>2</w:t>
    </w:r>
    <w:r w:rsidR="002A65B9" w:rsidRPr="002A65B9">
      <w:rPr>
        <w:rFonts w:ascii="Arial" w:hAnsi="Arial" w:cs="Arial"/>
        <w:b/>
        <w:bCs/>
        <w:sz w:val="20"/>
      </w:rPr>
      <w:t>.5.</w:t>
    </w:r>
    <w:r w:rsidR="00182354">
      <w:rPr>
        <w:rFonts w:ascii="Arial" w:hAnsi="Arial" w:cs="Arial"/>
        <w:b/>
        <w:sz w:val="20"/>
      </w:rPr>
      <w:t>20</w:t>
    </w:r>
  </w:p>
  <w:p w14:paraId="0F49C498" w14:textId="77777777" w:rsidR="008D7480" w:rsidRPr="00DF2965" w:rsidRDefault="008D7480" w:rsidP="009C6AF1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</w:t>
    </w:r>
    <w:r w:rsidRPr="00DF2965">
      <w:rPr>
        <w:rFonts w:ascii="Arial" w:hAnsi="Arial" w:cs="Arial"/>
        <w:sz w:val="20"/>
      </w:rPr>
      <w:t xml:space="preserve">Przetarg nieograniczony na dostawę pożywek, szkła </w:t>
    </w:r>
    <w:r>
      <w:rPr>
        <w:rFonts w:ascii="Arial" w:hAnsi="Arial" w:cs="Arial"/>
        <w:sz w:val="20"/>
      </w:rPr>
      <w:t xml:space="preserve">i naczyń laboratoryjnych, sprzętu jednorazowego użytku, </w:t>
    </w:r>
    <w:r w:rsidRPr="00DF2965">
      <w:rPr>
        <w:rFonts w:ascii="Arial" w:hAnsi="Arial" w:cs="Arial"/>
        <w:sz w:val="20"/>
      </w:rPr>
      <w:t xml:space="preserve"> testów do </w:t>
    </w:r>
    <w:r>
      <w:rPr>
        <w:rFonts w:ascii="Arial" w:hAnsi="Arial" w:cs="Arial"/>
        <w:sz w:val="20"/>
      </w:rPr>
      <w:t xml:space="preserve">  </w:t>
    </w:r>
    <w:r w:rsidRPr="00DF2965">
      <w:rPr>
        <w:rFonts w:ascii="Arial" w:hAnsi="Arial" w:cs="Arial"/>
        <w:sz w:val="20"/>
      </w:rPr>
      <w:t>mikrobiologii</w:t>
    </w:r>
    <w:r>
      <w:rPr>
        <w:rFonts w:ascii="Arial" w:hAnsi="Arial" w:cs="Arial"/>
        <w:sz w:val="20"/>
      </w:rPr>
      <w:t>,</w:t>
    </w:r>
    <w:r w:rsidRPr="009C2BAA">
      <w:rPr>
        <w:rFonts w:ascii="Arial" w:hAnsi="Arial" w:cs="Arial"/>
        <w:sz w:val="20"/>
      </w:rPr>
      <w:t xml:space="preserve">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1C07B36B" w14:textId="77777777" w:rsidR="008D7480" w:rsidRPr="00DF2965" w:rsidRDefault="008D7480" w:rsidP="009C6AF1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6E7ACC30" w14:textId="77777777" w:rsidR="008D7480" w:rsidRDefault="008D74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AF1"/>
    <w:rsid w:val="00006279"/>
    <w:rsid w:val="00022C5C"/>
    <w:rsid w:val="00035325"/>
    <w:rsid w:val="000A54DC"/>
    <w:rsid w:val="00120DF0"/>
    <w:rsid w:val="00133B97"/>
    <w:rsid w:val="00182354"/>
    <w:rsid w:val="001D1A18"/>
    <w:rsid w:val="001E3A1E"/>
    <w:rsid w:val="001F1E0D"/>
    <w:rsid w:val="0025234C"/>
    <w:rsid w:val="002A65B9"/>
    <w:rsid w:val="002E1967"/>
    <w:rsid w:val="00395755"/>
    <w:rsid w:val="003D6406"/>
    <w:rsid w:val="00426808"/>
    <w:rsid w:val="00456138"/>
    <w:rsid w:val="00497220"/>
    <w:rsid w:val="004A22B6"/>
    <w:rsid w:val="004E24E3"/>
    <w:rsid w:val="0050567B"/>
    <w:rsid w:val="00564041"/>
    <w:rsid w:val="005A08FF"/>
    <w:rsid w:val="005B0D88"/>
    <w:rsid w:val="00612229"/>
    <w:rsid w:val="006142EB"/>
    <w:rsid w:val="00614B5F"/>
    <w:rsid w:val="00643B7A"/>
    <w:rsid w:val="00684ACF"/>
    <w:rsid w:val="00685E5F"/>
    <w:rsid w:val="0069705D"/>
    <w:rsid w:val="00770D4E"/>
    <w:rsid w:val="0078727B"/>
    <w:rsid w:val="00791934"/>
    <w:rsid w:val="008331D2"/>
    <w:rsid w:val="00834870"/>
    <w:rsid w:val="00846799"/>
    <w:rsid w:val="008B78F9"/>
    <w:rsid w:val="008D0C03"/>
    <w:rsid w:val="008D7480"/>
    <w:rsid w:val="009667A9"/>
    <w:rsid w:val="009728C0"/>
    <w:rsid w:val="009C6AF1"/>
    <w:rsid w:val="00A7653B"/>
    <w:rsid w:val="00A95C59"/>
    <w:rsid w:val="00AA6C08"/>
    <w:rsid w:val="00AB030D"/>
    <w:rsid w:val="00AD5C3A"/>
    <w:rsid w:val="00B401BB"/>
    <w:rsid w:val="00BD7783"/>
    <w:rsid w:val="00BF4532"/>
    <w:rsid w:val="00C51E68"/>
    <w:rsid w:val="00D32036"/>
    <w:rsid w:val="00D75E91"/>
    <w:rsid w:val="00DD5CB9"/>
    <w:rsid w:val="00DE5D62"/>
    <w:rsid w:val="00EF17E5"/>
    <w:rsid w:val="00EF1E2D"/>
    <w:rsid w:val="00F7257B"/>
    <w:rsid w:val="00FF4042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8E59E"/>
  <w15:docId w15:val="{B246A8AE-6F00-4297-808E-AB6996F7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A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9C6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6A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C6A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A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Leszno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SGilewski</cp:lastModifiedBy>
  <cp:revision>11</cp:revision>
  <cp:lastPrinted>2019-11-07T09:39:00Z</cp:lastPrinted>
  <dcterms:created xsi:type="dcterms:W3CDTF">2020-06-10T07:00:00Z</dcterms:created>
  <dcterms:modified xsi:type="dcterms:W3CDTF">2020-11-12T09:31:00Z</dcterms:modified>
</cp:coreProperties>
</file>